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3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ind w:right="3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12552678"/>
      <w:r>
        <w:rPr>
          <w:rFonts w:ascii="Times New Roman" w:hAnsi="Times New Roman" w:eastAsia="方正小标宋简体" w:cs="Times New Roman"/>
          <w:sz w:val="44"/>
          <w:szCs w:val="44"/>
        </w:rPr>
        <w:t>滨江工业园管理办公室20</w:t>
      </w:r>
      <w:bookmarkStart w:id="3" w:name="_GoBack"/>
      <w:bookmarkEnd w:id="3"/>
      <w:r>
        <w:rPr>
          <w:rFonts w:ascii="Times New Roman" w:hAnsi="Times New Roman" w:eastAsia="方正小标宋简体" w:cs="Times New Roman"/>
          <w:sz w:val="44"/>
          <w:szCs w:val="44"/>
        </w:rPr>
        <w:t>25年公开招聘员额制工作人员岗位表</w:t>
      </w:r>
      <w:bookmarkEnd w:id="0"/>
    </w:p>
    <w:p>
      <w:pPr>
        <w:adjustRightInd w:val="0"/>
        <w:snapToGrid w:val="0"/>
        <w:spacing w:line="600" w:lineRule="exact"/>
        <w:ind w:right="35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16"/>
        <w:tblW w:w="13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52"/>
        <w:gridCol w:w="824"/>
        <w:gridCol w:w="1739"/>
        <w:gridCol w:w="824"/>
        <w:gridCol w:w="1061"/>
        <w:gridCol w:w="1061"/>
        <w:gridCol w:w="1311"/>
        <w:gridCol w:w="270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部门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岗位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名称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岗位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代码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岗位职责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招聘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人数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学历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专业</w:t>
            </w: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岗位要求</w:t>
            </w:r>
          </w:p>
        </w:tc>
        <w:tc>
          <w:tcPr>
            <w:tcW w:w="2708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其他说明</w:t>
            </w: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hint="eastAsia" w:eastAsia="黑体"/>
                <w:sz w:val="22"/>
                <w:szCs w:val="24"/>
              </w:rPr>
            </w:pPr>
            <w:r>
              <w:rPr>
                <w:rFonts w:ascii="黑体" w:hAnsi="黑体" w:eastAsia="黑体" w:cs="Times New Roman"/>
                <w:sz w:val="22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安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全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环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保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管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理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中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心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安全监管职员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01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bookmarkStart w:id="1" w:name="_Hlk210037283"/>
            <w:r>
              <w:rPr>
                <w:rFonts w:ascii="Times New Roman" w:hAnsi="Times New Roman" w:eastAsia="仿宋_GB2312" w:cs="Times New Roman"/>
              </w:rPr>
              <w:t>从事安全生产监督管理工作，完成交办的其他工作任务</w:t>
            </w:r>
            <w:bookmarkEnd w:id="1"/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本科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及以上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工程类</w:t>
            </w: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取得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相应学位</w:t>
            </w:r>
          </w:p>
        </w:tc>
        <w:tc>
          <w:tcPr>
            <w:tcW w:w="2708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若取得</w:t>
            </w:r>
            <w:r>
              <w:rPr>
                <w:rFonts w:ascii="Times New Roman" w:hAnsi="Times New Roman" w:eastAsia="仿宋_GB2312" w:cs="Times New Roman"/>
              </w:rPr>
              <w:t>《中级注册安全工程师》</w:t>
            </w:r>
            <w:r>
              <w:rPr>
                <w:rFonts w:hint="eastAsia" w:ascii="Times New Roman" w:hAnsi="Times New Roman" w:eastAsia="仿宋_GB2312" w:cs="Times New Roman"/>
              </w:rPr>
              <w:t>资格证书，年龄放宽至43周岁。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0523-86970205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bookmarkStart w:id="2" w:name="_Hlk201068775"/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环境监管职员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02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从事环境监督管理工作，完成交办的其他工作任务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本科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及以上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工程类</w:t>
            </w: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取得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相应学位</w:t>
            </w:r>
          </w:p>
        </w:tc>
        <w:tc>
          <w:tcPr>
            <w:tcW w:w="2708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若取得《注册环保工程师》或《环境影响评价工程师》或《环境管理工程师（中级）》或《环境监测工程师（中级）》等资格证书，年龄放宽至43周岁。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  <w:spacing w:val="-6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智慧化工园区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6"/>
              </w:rPr>
              <w:t>运行管理职员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03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从事智慧化工园区运行管理工作，完成交办的其他工作任务</w:t>
            </w: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本科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及以上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工程类</w:t>
            </w: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取得</w:t>
            </w:r>
          </w:p>
          <w:p>
            <w:pPr>
              <w:adjustRightInd w:val="0"/>
              <w:snapToGrid w:val="0"/>
              <w:ind w:right="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相应学位</w:t>
            </w:r>
          </w:p>
        </w:tc>
        <w:tc>
          <w:tcPr>
            <w:tcW w:w="2708" w:type="dxa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若取得《中级注册安全工程师》或《信息系统管理工程师》资格证书，年龄放宽至43周岁。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adjustRightInd w:val="0"/>
              <w:snapToGrid w:val="0"/>
              <w:ind w:right="35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4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4B"/>
    <w:rsid w:val="00000C71"/>
    <w:rsid w:val="00001EDE"/>
    <w:rsid w:val="00005901"/>
    <w:rsid w:val="00011294"/>
    <w:rsid w:val="00040873"/>
    <w:rsid w:val="00052038"/>
    <w:rsid w:val="0005422E"/>
    <w:rsid w:val="00056517"/>
    <w:rsid w:val="000710D1"/>
    <w:rsid w:val="000845DD"/>
    <w:rsid w:val="000C0F08"/>
    <w:rsid w:val="000C71EE"/>
    <w:rsid w:val="000D0BCE"/>
    <w:rsid w:val="000F1902"/>
    <w:rsid w:val="000F3CDF"/>
    <w:rsid w:val="000F4D20"/>
    <w:rsid w:val="00112A93"/>
    <w:rsid w:val="00116A3D"/>
    <w:rsid w:val="00116AF8"/>
    <w:rsid w:val="00120D08"/>
    <w:rsid w:val="00132917"/>
    <w:rsid w:val="0013340C"/>
    <w:rsid w:val="001377E9"/>
    <w:rsid w:val="00140A52"/>
    <w:rsid w:val="00153767"/>
    <w:rsid w:val="001A09D1"/>
    <w:rsid w:val="001A4B22"/>
    <w:rsid w:val="001B2501"/>
    <w:rsid w:val="001B500D"/>
    <w:rsid w:val="001B6BE3"/>
    <w:rsid w:val="001D7C92"/>
    <w:rsid w:val="001F1835"/>
    <w:rsid w:val="001F354E"/>
    <w:rsid w:val="00206FF1"/>
    <w:rsid w:val="00257099"/>
    <w:rsid w:val="00273AE7"/>
    <w:rsid w:val="002814A4"/>
    <w:rsid w:val="00286403"/>
    <w:rsid w:val="002C51AF"/>
    <w:rsid w:val="002D510D"/>
    <w:rsid w:val="002E32C1"/>
    <w:rsid w:val="002E67BD"/>
    <w:rsid w:val="00305208"/>
    <w:rsid w:val="0031579D"/>
    <w:rsid w:val="003479A2"/>
    <w:rsid w:val="00355993"/>
    <w:rsid w:val="00390193"/>
    <w:rsid w:val="00396FA8"/>
    <w:rsid w:val="003B1761"/>
    <w:rsid w:val="003C20BA"/>
    <w:rsid w:val="003C2977"/>
    <w:rsid w:val="003C4A35"/>
    <w:rsid w:val="003C6D95"/>
    <w:rsid w:val="003D102D"/>
    <w:rsid w:val="003F49F4"/>
    <w:rsid w:val="00417B3E"/>
    <w:rsid w:val="004403F8"/>
    <w:rsid w:val="00441C18"/>
    <w:rsid w:val="0045273E"/>
    <w:rsid w:val="004557BD"/>
    <w:rsid w:val="00455EE4"/>
    <w:rsid w:val="00481A3C"/>
    <w:rsid w:val="0049673A"/>
    <w:rsid w:val="004A291C"/>
    <w:rsid w:val="004A3099"/>
    <w:rsid w:val="004A71C1"/>
    <w:rsid w:val="004C6204"/>
    <w:rsid w:val="004C75EF"/>
    <w:rsid w:val="004D1950"/>
    <w:rsid w:val="004D4440"/>
    <w:rsid w:val="005123CF"/>
    <w:rsid w:val="00514A2E"/>
    <w:rsid w:val="005167EB"/>
    <w:rsid w:val="0052715F"/>
    <w:rsid w:val="00555688"/>
    <w:rsid w:val="00561FAD"/>
    <w:rsid w:val="00566A3B"/>
    <w:rsid w:val="00570D3A"/>
    <w:rsid w:val="005712DA"/>
    <w:rsid w:val="00580F1B"/>
    <w:rsid w:val="00594C81"/>
    <w:rsid w:val="005A1221"/>
    <w:rsid w:val="005C041E"/>
    <w:rsid w:val="005D2AF4"/>
    <w:rsid w:val="005E486F"/>
    <w:rsid w:val="005E538F"/>
    <w:rsid w:val="005F3DE7"/>
    <w:rsid w:val="0061615B"/>
    <w:rsid w:val="00623C59"/>
    <w:rsid w:val="00627D4A"/>
    <w:rsid w:val="00635DDB"/>
    <w:rsid w:val="00641B43"/>
    <w:rsid w:val="00656E7B"/>
    <w:rsid w:val="00695084"/>
    <w:rsid w:val="006A1A1D"/>
    <w:rsid w:val="006B2976"/>
    <w:rsid w:val="006C64A8"/>
    <w:rsid w:val="006D38CF"/>
    <w:rsid w:val="006F3268"/>
    <w:rsid w:val="007008E9"/>
    <w:rsid w:val="007009D0"/>
    <w:rsid w:val="00717AD5"/>
    <w:rsid w:val="00743B95"/>
    <w:rsid w:val="00752840"/>
    <w:rsid w:val="00753DB7"/>
    <w:rsid w:val="007604A7"/>
    <w:rsid w:val="0077104D"/>
    <w:rsid w:val="00773744"/>
    <w:rsid w:val="00777570"/>
    <w:rsid w:val="00787A50"/>
    <w:rsid w:val="007A6B85"/>
    <w:rsid w:val="007C5D86"/>
    <w:rsid w:val="007D1FC5"/>
    <w:rsid w:val="007F5FCF"/>
    <w:rsid w:val="00802FF0"/>
    <w:rsid w:val="00805C08"/>
    <w:rsid w:val="00843E2C"/>
    <w:rsid w:val="008525D0"/>
    <w:rsid w:val="008552BE"/>
    <w:rsid w:val="00860ACB"/>
    <w:rsid w:val="008728B3"/>
    <w:rsid w:val="00885CD0"/>
    <w:rsid w:val="00887B4B"/>
    <w:rsid w:val="008B6892"/>
    <w:rsid w:val="008E6DD3"/>
    <w:rsid w:val="00912E5C"/>
    <w:rsid w:val="00913970"/>
    <w:rsid w:val="0095611D"/>
    <w:rsid w:val="00970936"/>
    <w:rsid w:val="00970DDD"/>
    <w:rsid w:val="00981995"/>
    <w:rsid w:val="009B1D07"/>
    <w:rsid w:val="009D1D2A"/>
    <w:rsid w:val="009E47FC"/>
    <w:rsid w:val="009F1676"/>
    <w:rsid w:val="009F2BE6"/>
    <w:rsid w:val="009F734F"/>
    <w:rsid w:val="00A049FC"/>
    <w:rsid w:val="00A25A9B"/>
    <w:rsid w:val="00A303E2"/>
    <w:rsid w:val="00A50C78"/>
    <w:rsid w:val="00A51F89"/>
    <w:rsid w:val="00A6554E"/>
    <w:rsid w:val="00A87BD3"/>
    <w:rsid w:val="00A92D81"/>
    <w:rsid w:val="00A965A9"/>
    <w:rsid w:val="00AB03FE"/>
    <w:rsid w:val="00AB4626"/>
    <w:rsid w:val="00AC00D7"/>
    <w:rsid w:val="00AE7807"/>
    <w:rsid w:val="00B01C70"/>
    <w:rsid w:val="00B148D6"/>
    <w:rsid w:val="00B3240F"/>
    <w:rsid w:val="00B34564"/>
    <w:rsid w:val="00B414A1"/>
    <w:rsid w:val="00B52A4F"/>
    <w:rsid w:val="00B5626A"/>
    <w:rsid w:val="00B667EC"/>
    <w:rsid w:val="00B77A5C"/>
    <w:rsid w:val="00B8132A"/>
    <w:rsid w:val="00BC5FC1"/>
    <w:rsid w:val="00BC6E77"/>
    <w:rsid w:val="00BE5AB4"/>
    <w:rsid w:val="00BF3EEB"/>
    <w:rsid w:val="00C11B79"/>
    <w:rsid w:val="00C515F5"/>
    <w:rsid w:val="00C5772C"/>
    <w:rsid w:val="00C7176D"/>
    <w:rsid w:val="00CB4BC8"/>
    <w:rsid w:val="00CC3975"/>
    <w:rsid w:val="00CD47EB"/>
    <w:rsid w:val="00CE252A"/>
    <w:rsid w:val="00D1254D"/>
    <w:rsid w:val="00D178A9"/>
    <w:rsid w:val="00D24B67"/>
    <w:rsid w:val="00D30937"/>
    <w:rsid w:val="00D4611B"/>
    <w:rsid w:val="00D5005E"/>
    <w:rsid w:val="00D63372"/>
    <w:rsid w:val="00D6606E"/>
    <w:rsid w:val="00D67F3E"/>
    <w:rsid w:val="00D77AE0"/>
    <w:rsid w:val="00D87816"/>
    <w:rsid w:val="00D92DAC"/>
    <w:rsid w:val="00DA24EB"/>
    <w:rsid w:val="00DA7F8F"/>
    <w:rsid w:val="00DB13D2"/>
    <w:rsid w:val="00DB5AD4"/>
    <w:rsid w:val="00DE4BE0"/>
    <w:rsid w:val="00DF3D54"/>
    <w:rsid w:val="00E04D03"/>
    <w:rsid w:val="00E279F7"/>
    <w:rsid w:val="00E65408"/>
    <w:rsid w:val="00E85A5C"/>
    <w:rsid w:val="00E92AE2"/>
    <w:rsid w:val="00E95DC8"/>
    <w:rsid w:val="00E96E88"/>
    <w:rsid w:val="00EC2477"/>
    <w:rsid w:val="00EC255D"/>
    <w:rsid w:val="00ED372D"/>
    <w:rsid w:val="00EE099B"/>
    <w:rsid w:val="00EF33EF"/>
    <w:rsid w:val="00F0245F"/>
    <w:rsid w:val="00F15500"/>
    <w:rsid w:val="00F5076E"/>
    <w:rsid w:val="00F51F6F"/>
    <w:rsid w:val="00F54ABE"/>
    <w:rsid w:val="00F66490"/>
    <w:rsid w:val="00F776A8"/>
    <w:rsid w:val="00F8312B"/>
    <w:rsid w:val="00F8664D"/>
    <w:rsid w:val="00F91440"/>
    <w:rsid w:val="00FB3683"/>
    <w:rsid w:val="00FB4050"/>
    <w:rsid w:val="00FB78C7"/>
    <w:rsid w:val="00FC5BAA"/>
    <w:rsid w:val="00FD1169"/>
    <w:rsid w:val="00FE2B6B"/>
    <w:rsid w:val="00FE31E6"/>
    <w:rsid w:val="00FE7EB0"/>
    <w:rsid w:val="03234D90"/>
    <w:rsid w:val="1ECC0FF5"/>
    <w:rsid w:val="23A40B03"/>
    <w:rsid w:val="2A550F9A"/>
    <w:rsid w:val="3E5D0946"/>
    <w:rsid w:val="4E704980"/>
    <w:rsid w:val="56F603E8"/>
    <w:rsid w:val="633565CF"/>
    <w:rsid w:val="9FBCE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958</Words>
  <Characters>5464</Characters>
  <Lines>45</Lines>
  <Paragraphs>12</Paragraphs>
  <TotalTime>638</TotalTime>
  <ScaleCrop>false</ScaleCrop>
  <LinksUpToDate>false</LinksUpToDate>
  <CharactersWithSpaces>6410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2025-11-03T11:12:00Z</dcterms:created>
  <dc:creator>lenovo</dc:creator>
  <cp:lastModifiedBy>zhb</cp:lastModifiedBy>
  <cp:lastPrinted>2025-11-06T09:10:00Z</cp:lastPrinted>
  <dcterms:modified xsi:type="dcterms:W3CDTF">2025-11-06T16:04:54Z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eyJoZGlkIjoiYTQ2MTkyNGJhOTQ5NzA4NWJhMWI1YTU2N2NkN2QwZDgiLCJ1c2VySWQiOiI0MzQzODc0ODAifQ==</vt:lpwstr>
  </property>
  <property fmtid="{D5CDD505-2E9C-101B-9397-08002B2CF9AE}" pid="3" name="KSOProductBuildVer">
    <vt:lpwstr>2052-11.8.2.1127</vt:lpwstr>
  </property>
  <property fmtid="{D5CDD505-2E9C-101B-9397-08002B2CF9AE}" pid="4" name="ICV">
    <vt:lpwstr>76504F0146644419972162B047A61006_13</vt:lpwstr>
  </property>
</Properties>
</file>